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72" w:rsidRDefault="00244372" w:rsidP="00213B78">
      <w:pPr>
        <w:pStyle w:val="Standard"/>
        <w:spacing w:line="276" w:lineRule="auto"/>
        <w:jc w:val="center"/>
        <w:rPr>
          <w:rFonts w:ascii="Times New Roman CYR" w:hAnsi="Times New Roman CYR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6031230" cy="8300332"/>
            <wp:effectExtent l="0" t="0" r="7620" b="5715"/>
            <wp:docPr id="1" name="Рисунок 1" descr="C:\Users\Домнина\Desktop\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нина\Desktop\Д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72" w:rsidRDefault="00244372" w:rsidP="00213B78">
      <w:pPr>
        <w:pStyle w:val="Standard"/>
        <w:spacing w:line="276" w:lineRule="auto"/>
        <w:jc w:val="center"/>
        <w:rPr>
          <w:rFonts w:ascii="Times New Roman CYR" w:hAnsi="Times New Roman CYR"/>
          <w:b/>
          <w:sz w:val="28"/>
        </w:rPr>
      </w:pPr>
    </w:p>
    <w:p w:rsidR="00244372" w:rsidRDefault="00244372" w:rsidP="00213B78">
      <w:pPr>
        <w:pStyle w:val="Standard"/>
        <w:spacing w:line="276" w:lineRule="auto"/>
        <w:jc w:val="center"/>
        <w:rPr>
          <w:rFonts w:ascii="Times New Roman CYR" w:hAnsi="Times New Roman CYR"/>
          <w:b/>
          <w:sz w:val="28"/>
        </w:rPr>
      </w:pPr>
    </w:p>
    <w:p w:rsidR="00244372" w:rsidRDefault="00244372" w:rsidP="00213B78">
      <w:pPr>
        <w:pStyle w:val="Standard"/>
        <w:spacing w:line="276" w:lineRule="auto"/>
        <w:jc w:val="center"/>
        <w:rPr>
          <w:rFonts w:ascii="Times New Roman CYR" w:hAnsi="Times New Roman CYR"/>
          <w:b/>
          <w:sz w:val="28"/>
        </w:rPr>
      </w:pPr>
    </w:p>
    <w:p w:rsidR="00244372" w:rsidRDefault="00244372" w:rsidP="00213B78">
      <w:pPr>
        <w:pStyle w:val="Standard"/>
        <w:spacing w:line="276" w:lineRule="auto"/>
        <w:jc w:val="center"/>
        <w:rPr>
          <w:rFonts w:ascii="Times New Roman CYR" w:hAnsi="Times New Roman CYR"/>
          <w:b/>
          <w:sz w:val="28"/>
        </w:rPr>
      </w:pPr>
    </w:p>
    <w:p w:rsidR="00213B78" w:rsidRDefault="00213B78" w:rsidP="00213B78">
      <w:pPr>
        <w:pStyle w:val="Standard"/>
        <w:spacing w:line="276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lastRenderedPageBreak/>
        <w:t>Пояснительная записка.</w:t>
      </w:r>
    </w:p>
    <w:p w:rsidR="00213B78" w:rsidRDefault="00213B78" w:rsidP="00213B78">
      <w:pPr>
        <w:pStyle w:val="Standard"/>
        <w:spacing w:after="200" w:line="276" w:lineRule="auto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</w:t>
      </w:r>
      <w:r>
        <w:rPr>
          <w:rFonts w:ascii="Times New Roman CYR" w:hAnsi="Times New Roman CYR"/>
          <w:sz w:val="22"/>
        </w:rPr>
        <w:t xml:space="preserve">Федерального закона от 29.12.2012 № 273 </w:t>
      </w:r>
      <w:r w:rsidRPr="00FF37D2">
        <w:rPr>
          <w:rFonts w:ascii="Times New Roman" w:hAnsi="Times New Roman"/>
          <w:sz w:val="22"/>
        </w:rPr>
        <w:t>«</w:t>
      </w:r>
      <w:r>
        <w:rPr>
          <w:rFonts w:ascii="Times New Roman CYR" w:hAnsi="Times New Roman CYR"/>
          <w:sz w:val="22"/>
        </w:rPr>
        <w:t>Об образовании в Российской Федерации</w:t>
      </w:r>
      <w:r w:rsidRPr="00FF37D2">
        <w:rPr>
          <w:rFonts w:ascii="Times New Roman" w:hAnsi="Times New Roman"/>
          <w:sz w:val="22"/>
        </w:rPr>
        <w:t>»;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 </w:t>
      </w:r>
      <w:r>
        <w:rPr>
          <w:rFonts w:ascii="Times New Roman CYR" w:hAnsi="Times New Roman CYR"/>
          <w:sz w:val="22"/>
        </w:rPr>
        <w:t xml:space="preserve">Приказа </w:t>
      </w:r>
      <w:proofErr w:type="spellStart"/>
      <w:r>
        <w:rPr>
          <w:rFonts w:ascii="Times New Roman CYR" w:hAnsi="Times New Roman CYR"/>
          <w:sz w:val="22"/>
        </w:rPr>
        <w:t>Минпросвещения</w:t>
      </w:r>
      <w:proofErr w:type="spellEnd"/>
      <w:r>
        <w:rPr>
          <w:rFonts w:ascii="Times New Roman CYR" w:hAnsi="Times New Roman CYR"/>
          <w:sz w:val="22"/>
        </w:rPr>
        <w:t xml:space="preserve"> от 31.05.2021 № 286 </w:t>
      </w:r>
      <w:r w:rsidRPr="00FF37D2">
        <w:rPr>
          <w:rFonts w:ascii="Times New Roman" w:hAnsi="Times New Roman"/>
          <w:sz w:val="22"/>
        </w:rPr>
        <w:t>«</w:t>
      </w:r>
      <w:r>
        <w:rPr>
          <w:rFonts w:ascii="Times New Roman CYR" w:hAnsi="Times New Roman CYR"/>
          <w:sz w:val="22"/>
        </w:rPr>
        <w:t>Об утверждении федерального государственного образовательного стандарта начального общего образования</w:t>
      </w:r>
      <w:r w:rsidRPr="00FF37D2">
        <w:rPr>
          <w:rFonts w:ascii="Times New Roman" w:hAnsi="Times New Roman"/>
          <w:sz w:val="22"/>
        </w:rPr>
        <w:t>»;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</w:t>
      </w:r>
      <w:r>
        <w:rPr>
          <w:rFonts w:ascii="Times New Roman CYR" w:hAnsi="Times New Roman CYR"/>
          <w:sz w:val="22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 CYR" w:hAnsi="Times New Roman CYR"/>
          <w:sz w:val="22"/>
        </w:rPr>
        <w:t>Минпросвещения</w:t>
      </w:r>
      <w:proofErr w:type="spellEnd"/>
      <w:r>
        <w:rPr>
          <w:rFonts w:ascii="Times New Roman CYR" w:hAnsi="Times New Roman CYR"/>
          <w:sz w:val="22"/>
        </w:rPr>
        <w:t xml:space="preserve"> от 15.04.2022 № СК-295/06;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 </w:t>
      </w:r>
      <w:r>
        <w:rPr>
          <w:rFonts w:ascii="Times New Roman CYR" w:hAnsi="Times New Roman CYR"/>
          <w:sz w:val="22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 CYR" w:hAnsi="Times New Roman CYR"/>
          <w:sz w:val="22"/>
        </w:rPr>
        <w:t>Минобрнауки</w:t>
      </w:r>
      <w:proofErr w:type="spellEnd"/>
      <w:r>
        <w:rPr>
          <w:rFonts w:ascii="Times New Roman CYR" w:hAnsi="Times New Roman CYR"/>
          <w:sz w:val="22"/>
        </w:rPr>
        <w:t xml:space="preserve"> от 18.08.2017 № 09-1672;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</w:t>
      </w:r>
      <w:r>
        <w:rPr>
          <w:rFonts w:ascii="Times New Roman CYR" w:hAnsi="Times New Roman CYR"/>
          <w:sz w:val="22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</w:rPr>
        <w:t>*</w:t>
      </w:r>
      <w:r>
        <w:rPr>
          <w:rFonts w:ascii="Times New Roman CYR" w:hAnsi="Times New Roman CYR"/>
        </w:rPr>
        <w:t xml:space="preserve">программы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Функциональная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>для 1-4 классов (авторы-составители М.В. Буряк, С.А. Шейкина).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 </w:t>
      </w:r>
      <w:r>
        <w:rPr>
          <w:rFonts w:ascii="Times New Roman CYR" w:hAnsi="Times New Roman CYR"/>
          <w:sz w:val="22"/>
        </w:rPr>
        <w:t>СанПиН 1.2.3685-21;</w:t>
      </w:r>
    </w:p>
    <w:p w:rsidR="00213B78" w:rsidRDefault="00213B78" w:rsidP="00213B78">
      <w:pPr>
        <w:pStyle w:val="Standard"/>
        <w:spacing w:after="200"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sz w:val="22"/>
        </w:rPr>
        <w:t xml:space="preserve"> </w:t>
      </w:r>
      <w:r>
        <w:rPr>
          <w:rFonts w:ascii="Times New Roman CYR" w:hAnsi="Times New Roman CYR"/>
        </w:rPr>
        <w:t>Основная образовательная программа НОО МБОУ Пржевальская  СШ на 2023-2024г.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 CYR" w:hAnsi="Times New Roman CYR"/>
        </w:rPr>
        <w:t xml:space="preserve">Программа курса внеурочной деятельности для 1 - 4 классов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Функциональная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r>
        <w:rPr>
          <w:rFonts w:ascii="Times New Roman CYR" w:hAnsi="Times New Roman CYR"/>
        </w:rPr>
        <w:t xml:space="preserve">Программа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Функциональная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 xml:space="preserve">учитывает возрастные, </w:t>
      </w:r>
      <w:proofErr w:type="spellStart"/>
      <w:r>
        <w:rPr>
          <w:rFonts w:ascii="Times New Roman CYR" w:hAnsi="Times New Roman CYR"/>
        </w:rPr>
        <w:t>общеучебные</w:t>
      </w:r>
      <w:proofErr w:type="spellEnd"/>
      <w:r>
        <w:rPr>
          <w:rFonts w:ascii="Times New Roman CYR" w:hAnsi="Times New Roman CYR"/>
        </w:rPr>
        <w:t xml:space="preserve"> и психологические особенности младшего школьника.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Цель программы: создание условий для развития функциональной грамотности.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r>
        <w:rPr>
          <w:rFonts w:ascii="Times New Roman CYR" w:hAnsi="Times New Roman CYR"/>
        </w:rPr>
        <w:t xml:space="preserve">Программа разбита на четыре блока: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Читательская грамотность</w:t>
      </w:r>
      <w:r w:rsidRPr="00FF37D2">
        <w:rPr>
          <w:rFonts w:ascii="Times New Roman" w:hAnsi="Times New Roman"/>
        </w:rPr>
        <w:t>», «</w:t>
      </w:r>
      <w:r>
        <w:rPr>
          <w:rFonts w:ascii="Times New Roman CYR" w:hAnsi="Times New Roman CYR"/>
        </w:rPr>
        <w:t>Математическая грамотность</w:t>
      </w:r>
      <w:r w:rsidRPr="00FF37D2">
        <w:rPr>
          <w:rFonts w:ascii="Times New Roman" w:hAnsi="Times New Roman"/>
        </w:rPr>
        <w:t>», «</w:t>
      </w:r>
      <w:r>
        <w:rPr>
          <w:rFonts w:ascii="Times New Roman CYR" w:hAnsi="Times New Roman CYR"/>
        </w:rPr>
        <w:t>Финансовая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 xml:space="preserve">и </w:t>
      </w:r>
      <w:r w:rsidRPr="00FF37D2">
        <w:rPr>
          <w:rFonts w:ascii="Times New Roman" w:hAnsi="Times New Roman"/>
        </w:rPr>
        <w:t>«</w:t>
      </w:r>
      <w:proofErr w:type="gramStart"/>
      <w:r>
        <w:rPr>
          <w:rFonts w:ascii="Times New Roman CYR" w:hAnsi="Times New Roman CYR"/>
        </w:rPr>
        <w:t>Естественно-научная</w:t>
      </w:r>
      <w:proofErr w:type="gramEnd"/>
      <w:r>
        <w:rPr>
          <w:rFonts w:ascii="Times New Roman CYR" w:hAnsi="Times New Roman CYR"/>
        </w:rPr>
        <w:t xml:space="preserve"> грамотность</w:t>
      </w:r>
      <w:r w:rsidRPr="00FF37D2">
        <w:rPr>
          <w:rFonts w:ascii="Times New Roman" w:hAnsi="Times New Roman"/>
        </w:rPr>
        <w:t>».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r>
        <w:rPr>
          <w:rFonts w:ascii="Times New Roman CYR" w:hAnsi="Times New Roman CYR"/>
        </w:rPr>
        <w:t xml:space="preserve">Целью изучения блока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Читательская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r>
        <w:rPr>
          <w:rFonts w:ascii="Times New Roman CYR" w:hAnsi="Times New Roman CYR"/>
        </w:rPr>
        <w:t xml:space="preserve">Целью изучения блока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Математическая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>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r>
        <w:rPr>
          <w:rFonts w:ascii="Times New Roman CYR" w:hAnsi="Times New Roman CYR"/>
        </w:rPr>
        <w:t xml:space="preserve">Целью изучения блока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Финансовая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 xml:space="preserve">является развитие </w:t>
      </w:r>
      <w:r>
        <w:rPr>
          <w:rFonts w:ascii="Times New Roman CYR" w:hAnsi="Times New Roman CYR"/>
        </w:rPr>
        <w:lastRenderedPageBreak/>
        <w:t>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proofErr w:type="gramStart"/>
      <w:r>
        <w:rPr>
          <w:rFonts w:ascii="Times New Roman CYR" w:hAnsi="Times New Roman CYR"/>
        </w:rPr>
        <w:t xml:space="preserve">Целью изучения блока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Естественно-научная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>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 CYR" w:hAnsi="Times New Roman CYR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213B78" w:rsidRDefault="00213B78" w:rsidP="00213B78">
      <w:pPr>
        <w:pStyle w:val="Standard"/>
        <w:spacing w:line="276" w:lineRule="auto"/>
        <w:ind w:firstLine="851"/>
        <w:jc w:val="both"/>
        <w:rPr>
          <w:rFonts w:hint="eastAsia"/>
        </w:rPr>
      </w:pPr>
      <w:r>
        <w:rPr>
          <w:rFonts w:ascii="Times New Roman CYR" w:hAnsi="Times New Roman CYR"/>
        </w:rPr>
        <w:t xml:space="preserve">Программа курса внеурочной деятельности </w:t>
      </w:r>
      <w:r w:rsidRPr="00FF37D2">
        <w:rPr>
          <w:rFonts w:ascii="Times New Roman" w:hAnsi="Times New Roman"/>
        </w:rPr>
        <w:t>«</w:t>
      </w:r>
      <w:r>
        <w:rPr>
          <w:rFonts w:ascii="Times New Roman CYR" w:hAnsi="Times New Roman CYR"/>
        </w:rPr>
        <w:t>Функциональная грамотность</w:t>
      </w:r>
      <w:r w:rsidRPr="00FF37D2">
        <w:rPr>
          <w:rFonts w:ascii="Times New Roman" w:hAnsi="Times New Roman"/>
        </w:rPr>
        <w:t xml:space="preserve">» </w:t>
      </w:r>
      <w:r>
        <w:rPr>
          <w:rFonts w:ascii="Times New Roman CYR" w:hAnsi="Times New Roman CYR"/>
        </w:rPr>
        <w:t>рассчитана на 135 часов и предполагает проведение 1 занятия в неделю. Срок реализации 4 года (1-4 класс):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</w:rPr>
        <w:t xml:space="preserve">1 </w:t>
      </w:r>
      <w:r>
        <w:rPr>
          <w:rFonts w:ascii="Times New Roman CYR" w:hAnsi="Times New Roman CYR"/>
        </w:rPr>
        <w:t>класс – 33 часа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</w:rPr>
        <w:t xml:space="preserve">2 </w:t>
      </w:r>
      <w:r>
        <w:rPr>
          <w:rFonts w:ascii="Times New Roman CYR" w:hAnsi="Times New Roman CYR"/>
        </w:rPr>
        <w:t>класс – 34 часа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</w:rPr>
        <w:t xml:space="preserve">3 </w:t>
      </w:r>
      <w:r>
        <w:rPr>
          <w:rFonts w:ascii="Times New Roman CYR" w:hAnsi="Times New Roman CYR"/>
        </w:rPr>
        <w:t>класс – 34 часа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</w:rPr>
        <w:t xml:space="preserve">4 </w:t>
      </w:r>
      <w:r>
        <w:rPr>
          <w:rFonts w:ascii="Times New Roman CYR" w:hAnsi="Times New Roman CYR"/>
        </w:rPr>
        <w:t>класс – 34 часа</w:t>
      </w:r>
    </w:p>
    <w:p w:rsidR="00213B78" w:rsidRDefault="00213B78" w:rsidP="00213B78">
      <w:pPr>
        <w:pStyle w:val="Standard"/>
        <w:spacing w:line="276" w:lineRule="auto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213B78" w:rsidRDefault="00213B78" w:rsidP="00213B78">
      <w:pPr>
        <w:pStyle w:val="Standard"/>
        <w:spacing w:line="276" w:lineRule="auto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Формы организации занятий:</w:t>
      </w:r>
    </w:p>
    <w:p w:rsidR="00213B78" w:rsidRDefault="00213B78" w:rsidP="00213B78">
      <w:pPr>
        <w:pStyle w:val="Standard"/>
        <w:numPr>
          <w:ilvl w:val="0"/>
          <w:numId w:val="4"/>
        </w:numPr>
        <w:tabs>
          <w:tab w:val="left" w:pos="1004"/>
        </w:tabs>
        <w:spacing w:line="276" w:lineRule="auto"/>
        <w:ind w:left="284" w:right="450" w:hanging="284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Предметные недели;</w:t>
      </w:r>
    </w:p>
    <w:p w:rsidR="00213B78" w:rsidRDefault="00213B78" w:rsidP="00213B78">
      <w:pPr>
        <w:pStyle w:val="Standard"/>
        <w:numPr>
          <w:ilvl w:val="0"/>
          <w:numId w:val="3"/>
        </w:numPr>
        <w:tabs>
          <w:tab w:val="left" w:pos="1004"/>
        </w:tabs>
        <w:spacing w:line="276" w:lineRule="auto"/>
        <w:ind w:left="284" w:right="450" w:hanging="284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Библиотечные уроки;</w:t>
      </w:r>
    </w:p>
    <w:p w:rsidR="00213B78" w:rsidRDefault="00213B78" w:rsidP="00213B78">
      <w:pPr>
        <w:pStyle w:val="Standard"/>
        <w:numPr>
          <w:ilvl w:val="0"/>
          <w:numId w:val="3"/>
        </w:numPr>
        <w:tabs>
          <w:tab w:val="left" w:pos="1004"/>
        </w:tabs>
        <w:spacing w:line="276" w:lineRule="auto"/>
        <w:ind w:left="284" w:right="450" w:hanging="284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Деловые беседы;</w:t>
      </w:r>
    </w:p>
    <w:p w:rsidR="00213B78" w:rsidRDefault="00213B78" w:rsidP="00213B78">
      <w:pPr>
        <w:pStyle w:val="Standard"/>
        <w:numPr>
          <w:ilvl w:val="0"/>
          <w:numId w:val="3"/>
        </w:numPr>
        <w:tabs>
          <w:tab w:val="left" w:pos="1004"/>
        </w:tabs>
        <w:spacing w:line="276" w:lineRule="auto"/>
        <w:ind w:left="284" w:right="450" w:hanging="284"/>
        <w:rPr>
          <w:rFonts w:hint="eastAsia"/>
        </w:rPr>
      </w:pPr>
      <w:r>
        <w:rPr>
          <w:rFonts w:ascii="Times New Roman CYR" w:hAnsi="Times New Roman CYR"/>
          <w:color w:val="000000"/>
        </w:rPr>
        <w:t>Участие в</w:t>
      </w:r>
      <w:r>
        <w:rPr>
          <w:rFonts w:ascii="Times New Roman" w:hAnsi="Times New Roman"/>
          <w:color w:val="000000"/>
          <w:lang w:val="en-US"/>
        </w:rPr>
        <w:t> </w:t>
      </w:r>
      <w:r>
        <w:rPr>
          <w:rFonts w:ascii="Times New Roman CYR" w:hAnsi="Times New Roman CYR"/>
          <w:color w:val="000000"/>
        </w:rPr>
        <w:t>научно-исследовательских дискуссиях;</w:t>
      </w:r>
    </w:p>
    <w:p w:rsidR="00213B78" w:rsidRDefault="00213B78" w:rsidP="00213B78">
      <w:pPr>
        <w:pStyle w:val="Standard"/>
        <w:numPr>
          <w:ilvl w:val="0"/>
          <w:numId w:val="3"/>
        </w:numPr>
        <w:tabs>
          <w:tab w:val="left" w:pos="1004"/>
          <w:tab w:val="left" w:pos="1440"/>
        </w:tabs>
        <w:ind w:left="720" w:right="450" w:hanging="720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Практические упражнения</w:t>
      </w:r>
    </w:p>
    <w:p w:rsidR="00213B78" w:rsidRDefault="00213B78" w:rsidP="00213B78">
      <w:pPr>
        <w:pStyle w:val="Standard"/>
        <w:spacing w:line="276" w:lineRule="auto"/>
        <w:ind w:right="450" w:firstLine="708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213B78" w:rsidRPr="00FF37D2" w:rsidRDefault="00213B78" w:rsidP="00213B78">
      <w:pPr>
        <w:pStyle w:val="Standard"/>
        <w:spacing w:line="276" w:lineRule="auto"/>
        <w:ind w:firstLine="851"/>
        <w:jc w:val="both"/>
        <w:rPr>
          <w:rFonts w:ascii="Times New Roman" w:hAnsi="Times New Roman"/>
          <w:color w:val="000000"/>
        </w:rPr>
      </w:pPr>
    </w:p>
    <w:p w:rsidR="00213B78" w:rsidRDefault="00213B78" w:rsidP="00213B78">
      <w:pPr>
        <w:pStyle w:val="Standard"/>
        <w:keepNext/>
        <w:keepLines/>
        <w:spacing w:line="276" w:lineRule="auto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ПЛАНИРУЕМЫЕ РЕЗУЛЬТАТЫ ОСВОЕНИЯ КУРСА</w:t>
      </w:r>
    </w:p>
    <w:p w:rsidR="00213B78" w:rsidRPr="00FF37D2" w:rsidRDefault="00213B78" w:rsidP="00213B78">
      <w:pPr>
        <w:pStyle w:val="Standard"/>
        <w:spacing w:line="276" w:lineRule="auto"/>
        <w:rPr>
          <w:rFonts w:ascii="Calibri" w:hAnsi="Calibri"/>
          <w:color w:val="000000"/>
        </w:rPr>
      </w:pPr>
    </w:p>
    <w:p w:rsidR="00213B78" w:rsidRDefault="00213B78" w:rsidP="00213B78">
      <w:pPr>
        <w:pStyle w:val="Standard"/>
        <w:spacing w:after="200" w:line="276" w:lineRule="auto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Личностные результаты: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становление ценностного отношения к своей Родине – России;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осознание своей этнокультурной и российской гражданской идентичности;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сопричастность к прошлому, настоящему и будущему своей страны и родного края;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уважение к своему и другим народам;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lastRenderedPageBreak/>
        <w:t xml:space="preserve">  </w:t>
      </w:r>
      <w:r>
        <w:rPr>
          <w:rFonts w:ascii="Times New Roman CYR" w:hAnsi="Times New Roman CYR"/>
          <w:color w:val="000000"/>
        </w:rPr>
        <w:t>признание индивидуальности каждого человека;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проявление сопереживания, уважения и доброжелательности;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неприятие любых форм поведения, направленных на причинение физического и морального вреда другим людям;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бережное отношение к природе;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неприятие действий, приносящих вред природе.</w:t>
      </w:r>
    </w:p>
    <w:p w:rsidR="00213B78" w:rsidRDefault="00213B78" w:rsidP="00213B78">
      <w:pPr>
        <w:pStyle w:val="Standard"/>
        <w:spacing w:after="200" w:line="276" w:lineRule="auto"/>
        <w:jc w:val="center"/>
        <w:rPr>
          <w:rFonts w:ascii="Times New Roman CYR" w:hAnsi="Times New Roman CYR"/>
          <w:b/>
          <w:color w:val="000000"/>
        </w:rPr>
      </w:pPr>
      <w:proofErr w:type="spellStart"/>
      <w:r>
        <w:rPr>
          <w:rFonts w:ascii="Times New Roman CYR" w:hAnsi="Times New Roman CYR"/>
          <w:b/>
          <w:color w:val="000000"/>
        </w:rPr>
        <w:t>Метапредметные</w:t>
      </w:r>
      <w:proofErr w:type="spellEnd"/>
      <w:r>
        <w:rPr>
          <w:rFonts w:ascii="Times New Roman CYR" w:hAnsi="Times New Roman CYR"/>
          <w:b/>
          <w:color w:val="000000"/>
        </w:rPr>
        <w:t xml:space="preserve"> результаты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 CYR" w:hAnsi="Times New Roman CYR"/>
          <w:b/>
          <w:color w:val="000000"/>
        </w:rPr>
        <w:t>базовые логические действия:</w:t>
      </w:r>
    </w:p>
    <w:p w:rsidR="00213B78" w:rsidRDefault="00213B78" w:rsidP="00213B78">
      <w:pPr>
        <w:pStyle w:val="Standard"/>
        <w:spacing w:after="200" w:line="276" w:lineRule="auto"/>
        <w:jc w:val="center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сравнивать объекты, устанавливать основания для сравнения, устанавливать аналогии;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объединять части объекта (объекты) по определенному признаку;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определять существенный признак для классификации, классифицировать предложенные объекты;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;  </w:t>
      </w:r>
      <w:r>
        <w:rPr>
          <w:rFonts w:ascii="Times New Roman CYR" w:hAnsi="Times New Roman CYR"/>
          <w:color w:val="00000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213B78" w:rsidRDefault="00213B78" w:rsidP="00213B78">
      <w:pPr>
        <w:pStyle w:val="Standard"/>
        <w:spacing w:after="200" w:line="276" w:lineRule="auto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базовые исследовательские действия: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с помощью педагогического работника формулировать цель, планировать изменения объекта, ситуации;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 CYR" w:hAnsi="Times New Roman CYR"/>
          <w:color w:val="000000"/>
        </w:rPr>
        <w:t>подходящий</w:t>
      </w:r>
      <w:proofErr w:type="gramEnd"/>
      <w:r>
        <w:rPr>
          <w:rFonts w:ascii="Times New Roman CYR" w:hAnsi="Times New Roman CYR"/>
          <w:color w:val="000000"/>
        </w:rPr>
        <w:t xml:space="preserve"> (на основе предложенных критериев);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13B78" w:rsidRDefault="00213B78" w:rsidP="00213B78">
      <w:pPr>
        <w:pStyle w:val="Standard"/>
        <w:spacing w:after="200" w:line="276" w:lineRule="auto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работа с информацией: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lastRenderedPageBreak/>
        <w:t xml:space="preserve"> </w:t>
      </w:r>
      <w:r>
        <w:rPr>
          <w:rFonts w:ascii="Times New Roman CYR" w:hAnsi="Times New Roman CYR"/>
          <w:color w:val="000000"/>
        </w:rPr>
        <w:t>выбирать источник получения информации;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анализировать и создавать текстовую, виде</w:t>
      </w:r>
      <w:proofErr w:type="gramStart"/>
      <w:r>
        <w:rPr>
          <w:rFonts w:ascii="Times New Roman CYR" w:hAnsi="Times New Roman CYR"/>
          <w:color w:val="000000"/>
        </w:rPr>
        <w:t>о-</w:t>
      </w:r>
      <w:proofErr w:type="gramEnd"/>
      <w:r>
        <w:rPr>
          <w:rFonts w:ascii="Times New Roman CYR" w:hAnsi="Times New Roman CYR"/>
          <w:color w:val="000000"/>
        </w:rPr>
        <w:t>, графическую, звуковую информацию в соответствии с учебной задачей;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самостоятельно создавать схемы, таблицы для представления информации.</w:t>
      </w:r>
    </w:p>
    <w:p w:rsidR="00213B78" w:rsidRDefault="00213B78" w:rsidP="00213B78">
      <w:pPr>
        <w:pStyle w:val="Standard"/>
        <w:spacing w:after="200" w:line="276" w:lineRule="auto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Овладение универсальными учебными коммуникативными действиями:</w:t>
      </w:r>
    </w:p>
    <w:p w:rsidR="00213B78" w:rsidRDefault="00213B78" w:rsidP="00213B78">
      <w:pPr>
        <w:pStyle w:val="Standard"/>
        <w:spacing w:after="200" w:line="276" w:lineRule="auto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общение: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проявлять уважительное отношение к собеседнику, соблюдать правила ведения диалога и дискуссии;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признавать возможность существования разных точек зрения;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корректно и аргументировано высказывать свое мнение;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строить речевое высказывание в соответствии с поставленной задачей;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создавать устные и письменные тексты (описание, рассуждение, повествование);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готовить небольшие публичные выступления;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 xml:space="preserve">подбирать иллюстративный материал (рисунки, фото, плакаты) к тексту выступления; </w:t>
      </w:r>
      <w:r>
        <w:rPr>
          <w:rFonts w:ascii="Times New Roman CYR" w:hAnsi="Times New Roman CYR"/>
          <w:b/>
          <w:color w:val="000000"/>
        </w:rPr>
        <w:t>совместная деятельность: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проявлять готовность руководить, выполнять поручения, подчиняться;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ответственно выполнять свою часть работы;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оценивать свой вклад в общий результат;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lastRenderedPageBreak/>
        <w:t xml:space="preserve"> </w:t>
      </w:r>
      <w:r>
        <w:rPr>
          <w:rFonts w:ascii="Times New Roman CYR" w:hAnsi="Times New Roman CYR"/>
          <w:color w:val="000000"/>
        </w:rPr>
        <w:t>выполнять совместные проектные задания с опорой на предложенные образцы</w:t>
      </w:r>
    </w:p>
    <w:p w:rsidR="00213B78" w:rsidRDefault="00213B78" w:rsidP="00213B78">
      <w:pPr>
        <w:pStyle w:val="Standard"/>
        <w:spacing w:after="200" w:line="276" w:lineRule="auto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Овладение универсальными учебными регулятивными действиями:</w:t>
      </w:r>
    </w:p>
    <w:p w:rsidR="00213B78" w:rsidRDefault="00213B78" w:rsidP="00213B78">
      <w:pPr>
        <w:pStyle w:val="Standard"/>
        <w:spacing w:after="200" w:line="276" w:lineRule="auto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самоорганизация: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планировать действия по решению учебной задачи для получения результата;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выстраивать последовательность выбранных действий;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 CYR" w:hAnsi="Times New Roman CYR"/>
          <w:b/>
          <w:color w:val="000000"/>
        </w:rPr>
        <w:t>самоконтроль: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 </w:t>
      </w:r>
      <w:r>
        <w:rPr>
          <w:rFonts w:ascii="Times New Roman CYR" w:hAnsi="Times New Roman CYR"/>
          <w:color w:val="000000"/>
        </w:rPr>
        <w:t>устанавливать причины успеха/неудач учебной деятельности;</w:t>
      </w:r>
    </w:p>
    <w:p w:rsidR="00213B78" w:rsidRDefault="00213B78" w:rsidP="00213B78">
      <w:pPr>
        <w:pStyle w:val="Standard"/>
        <w:spacing w:after="200"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корректировать свои учебные действия для преодоления ошибок.</w:t>
      </w:r>
    </w:p>
    <w:p w:rsidR="00213B78" w:rsidRDefault="00213B78" w:rsidP="00213B78">
      <w:pPr>
        <w:pStyle w:val="Standard"/>
        <w:spacing w:line="276" w:lineRule="auto"/>
        <w:ind w:right="12" w:firstLine="1416"/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</w:rPr>
        <w:t>Предметные результаты</w:t>
      </w:r>
      <w:r>
        <w:rPr>
          <w:rFonts w:ascii="Times New Roman CYR" w:hAnsi="Times New Roman CYR"/>
          <w:color w:val="000000"/>
        </w:rPr>
        <w:t xml:space="preserve"> изучения блока </w:t>
      </w:r>
      <w:r w:rsidRPr="00FF37D2">
        <w:rPr>
          <w:rFonts w:ascii="Times New Roman" w:hAnsi="Times New Roman"/>
          <w:b/>
          <w:color w:val="000000"/>
        </w:rPr>
        <w:t>«</w:t>
      </w:r>
      <w:r>
        <w:rPr>
          <w:rFonts w:ascii="Times New Roman CYR" w:hAnsi="Times New Roman CYR"/>
          <w:b/>
          <w:color w:val="000000"/>
        </w:rPr>
        <w:t>Читательская грамотность</w:t>
      </w:r>
      <w:r w:rsidRPr="00FF37D2">
        <w:rPr>
          <w:rFonts w:ascii="Times New Roman" w:hAnsi="Times New Roman"/>
          <w:b/>
          <w:color w:val="000000"/>
        </w:rPr>
        <w:t>»</w:t>
      </w:r>
      <w:r w:rsidRPr="00FF37D2">
        <w:rPr>
          <w:rFonts w:ascii="Times New Roman" w:hAnsi="Times New Roman"/>
          <w:color w:val="000000"/>
        </w:rPr>
        <w:t>: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умение находить необходимую информацию в прочитанных текстах;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 </w:t>
      </w:r>
      <w:r>
        <w:rPr>
          <w:rFonts w:ascii="Times New Roman CYR" w:hAnsi="Times New Roman CYR"/>
          <w:color w:val="000000"/>
        </w:rPr>
        <w:t>умение задавать вопросы по содержанию прочитанных текстов;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213B78" w:rsidRDefault="00213B78" w:rsidP="00213B78">
      <w:pPr>
        <w:pStyle w:val="Standard"/>
        <w:spacing w:after="200" w:line="276" w:lineRule="auto"/>
        <w:jc w:val="both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27533A0D" wp14:editId="3EE6D067">
            <wp:extent cx="14760" cy="14760"/>
            <wp:effectExtent l="0" t="0" r="0" b="0"/>
            <wp:docPr id="9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b/>
          <w:color w:val="000000"/>
        </w:rPr>
        <w:t>Предметные результаты</w:t>
      </w:r>
      <w:r>
        <w:rPr>
          <w:rFonts w:ascii="Times New Roman CYR" w:hAnsi="Times New Roman CYR"/>
          <w:color w:val="000000"/>
        </w:rPr>
        <w:t xml:space="preserve"> изучения блока </w:t>
      </w:r>
      <w:r w:rsidRPr="00FF37D2">
        <w:rPr>
          <w:rFonts w:ascii="Times New Roman" w:hAnsi="Times New Roman"/>
          <w:b/>
          <w:color w:val="000000"/>
        </w:rPr>
        <w:t>«</w:t>
      </w:r>
      <w:proofErr w:type="spellStart"/>
      <w:r>
        <w:rPr>
          <w:rFonts w:ascii="Times New Roman CYR" w:hAnsi="Times New Roman CYR"/>
          <w:b/>
          <w:color w:val="000000"/>
        </w:rPr>
        <w:t>Етественно</w:t>
      </w:r>
      <w:proofErr w:type="spellEnd"/>
      <w:r>
        <w:rPr>
          <w:rFonts w:ascii="Times New Roman CYR" w:hAnsi="Times New Roman CYR"/>
          <w:b/>
          <w:color w:val="000000"/>
        </w:rPr>
        <w:t>-научная грамотность</w:t>
      </w:r>
      <w:r w:rsidRPr="00FF37D2">
        <w:rPr>
          <w:rFonts w:ascii="Times New Roman" w:hAnsi="Times New Roman"/>
          <w:b/>
          <w:color w:val="000000"/>
        </w:rPr>
        <w:t>»</w:t>
      </w:r>
      <w:r w:rsidRPr="00FF37D2">
        <w:rPr>
          <w:rFonts w:ascii="Times New Roman" w:hAnsi="Times New Roman"/>
          <w:color w:val="000000"/>
        </w:rPr>
        <w:t>:</w:t>
      </w:r>
    </w:p>
    <w:p w:rsidR="00213B78" w:rsidRDefault="00213B78" w:rsidP="00213B78">
      <w:pPr>
        <w:pStyle w:val="Standard"/>
        <w:spacing w:line="276" w:lineRule="auto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 xml:space="preserve">способность осваивать и использовать </w:t>
      </w:r>
      <w:proofErr w:type="gramStart"/>
      <w:r>
        <w:rPr>
          <w:rFonts w:ascii="Times New Roman CYR" w:hAnsi="Times New Roman CYR"/>
          <w:color w:val="000000"/>
        </w:rPr>
        <w:t>естественно-научные</w:t>
      </w:r>
      <w:proofErr w:type="gramEnd"/>
      <w:r>
        <w:rPr>
          <w:rFonts w:ascii="Times New Roman CYR" w:hAnsi="Times New Roman CYR"/>
          <w:color w:val="000000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213B78" w:rsidRDefault="00213B78" w:rsidP="00213B78">
      <w:pPr>
        <w:pStyle w:val="Standard"/>
        <w:spacing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способность понимать основные; особенности естествознания как формы человеческого познания.</w:t>
      </w:r>
    </w:p>
    <w:p w:rsidR="00213B78" w:rsidRDefault="00213B78" w:rsidP="00213B78">
      <w:pPr>
        <w:pStyle w:val="Standard"/>
        <w:spacing w:line="276" w:lineRule="auto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139CF186" wp14:editId="06EA5B01">
            <wp:extent cx="14760" cy="57240"/>
            <wp:effectExtent l="0" t="0" r="0" b="0"/>
            <wp:docPr id="10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57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 wp14:anchorId="67B1E71D" wp14:editId="2EFC34C1">
            <wp:extent cx="14760" cy="14760"/>
            <wp:effectExtent l="0" t="0" r="0" b="0"/>
            <wp:docPr id="1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 wp14:anchorId="1C809533" wp14:editId="0BE88B24">
            <wp:extent cx="14760" cy="14760"/>
            <wp:effectExtent l="0" t="0" r="0" b="0"/>
            <wp:docPr id="12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 wp14:anchorId="732E8DBC" wp14:editId="5C006533">
            <wp:extent cx="14760" cy="14760"/>
            <wp:effectExtent l="0" t="0" r="0" b="0"/>
            <wp:docPr id="13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 w:bidi="ar-SA"/>
        </w:rPr>
        <w:drawing>
          <wp:inline distT="0" distB="0" distL="0" distR="0" wp14:anchorId="163731C4" wp14:editId="5E7CF6AE">
            <wp:extent cx="14760" cy="14760"/>
            <wp:effectExtent l="0" t="0" r="0" b="0"/>
            <wp:docPr id="14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b/>
          <w:color w:val="000000"/>
        </w:rPr>
        <w:t>Предметные результаты</w:t>
      </w:r>
      <w:r>
        <w:rPr>
          <w:rFonts w:ascii="Times New Roman CYR" w:hAnsi="Times New Roman CYR"/>
          <w:color w:val="000000"/>
        </w:rPr>
        <w:t xml:space="preserve"> изучения блока </w:t>
      </w:r>
      <w:r w:rsidRPr="00FF37D2">
        <w:rPr>
          <w:rFonts w:ascii="Times New Roman" w:hAnsi="Times New Roman"/>
          <w:b/>
          <w:color w:val="000000"/>
        </w:rPr>
        <w:t>«</w:t>
      </w:r>
      <w:r>
        <w:rPr>
          <w:rFonts w:ascii="Times New Roman CYR" w:hAnsi="Times New Roman CYR"/>
          <w:b/>
          <w:color w:val="000000"/>
        </w:rPr>
        <w:t>Математическая грамотность</w:t>
      </w:r>
      <w:r w:rsidRPr="00FF37D2">
        <w:rPr>
          <w:rFonts w:ascii="Times New Roman" w:hAnsi="Times New Roman"/>
          <w:b/>
          <w:color w:val="000000"/>
        </w:rPr>
        <w:t>»:</w:t>
      </w:r>
    </w:p>
    <w:p w:rsidR="00213B78" w:rsidRDefault="00213B78" w:rsidP="00213B78">
      <w:pPr>
        <w:pStyle w:val="Standard"/>
        <w:spacing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способность формулировать, применять и интерпретировать математику в разнообразных контекстах;</w:t>
      </w:r>
    </w:p>
    <w:p w:rsidR="00213B78" w:rsidRDefault="00213B78" w:rsidP="00213B78">
      <w:pPr>
        <w:pStyle w:val="Standard"/>
        <w:spacing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способность проводить математические рассуждения;</w:t>
      </w:r>
    </w:p>
    <w:p w:rsidR="00213B78" w:rsidRDefault="00213B78" w:rsidP="00213B78">
      <w:pPr>
        <w:pStyle w:val="Standard"/>
        <w:spacing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213B78" w:rsidRDefault="00213B78" w:rsidP="00213B78">
      <w:pPr>
        <w:pStyle w:val="Standard"/>
        <w:spacing w:line="276" w:lineRule="auto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213B78" w:rsidRDefault="00213B78" w:rsidP="00213B78">
      <w:pPr>
        <w:pStyle w:val="Standard"/>
        <w:spacing w:line="276" w:lineRule="auto"/>
        <w:ind w:firstLine="19"/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</w:rPr>
        <w:t>Предметные результаты</w:t>
      </w:r>
      <w:r>
        <w:rPr>
          <w:rFonts w:ascii="Times New Roman CYR" w:hAnsi="Times New Roman CYR"/>
          <w:color w:val="000000"/>
        </w:rPr>
        <w:t xml:space="preserve"> изучения блока </w:t>
      </w:r>
      <w:r w:rsidRPr="00FF37D2">
        <w:rPr>
          <w:rFonts w:ascii="Times New Roman" w:hAnsi="Times New Roman"/>
          <w:b/>
          <w:color w:val="000000"/>
        </w:rPr>
        <w:t>«</w:t>
      </w:r>
      <w:r>
        <w:rPr>
          <w:rFonts w:ascii="Times New Roman CYR" w:hAnsi="Times New Roman CYR"/>
          <w:b/>
          <w:color w:val="000000"/>
        </w:rPr>
        <w:t>Финансовая грамотность</w:t>
      </w:r>
      <w:r w:rsidRPr="00FF37D2">
        <w:rPr>
          <w:rFonts w:ascii="Times New Roman" w:hAnsi="Times New Roman"/>
          <w:b/>
          <w:color w:val="000000"/>
        </w:rPr>
        <w:t>»:</w:t>
      </w:r>
    </w:p>
    <w:p w:rsidR="00213B78" w:rsidRDefault="00213B78" w:rsidP="00213B78">
      <w:pPr>
        <w:pStyle w:val="Standard"/>
        <w:spacing w:line="276" w:lineRule="auto"/>
        <w:ind w:left="29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понимание и правильное использование финансовых терминов;</w:t>
      </w:r>
    </w:p>
    <w:p w:rsidR="00213B78" w:rsidRDefault="00213B78" w:rsidP="00213B78">
      <w:pPr>
        <w:pStyle w:val="Standard"/>
        <w:spacing w:line="276" w:lineRule="auto"/>
        <w:ind w:left="29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представление о семейных расходах и доходах;</w:t>
      </w:r>
    </w:p>
    <w:p w:rsidR="00213B78" w:rsidRDefault="00213B78" w:rsidP="00213B78">
      <w:pPr>
        <w:pStyle w:val="Standard"/>
        <w:spacing w:line="276" w:lineRule="auto"/>
        <w:ind w:left="29"/>
        <w:jc w:val="both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13771297" wp14:editId="5A10F017">
            <wp:extent cx="67320" cy="67320"/>
            <wp:effectExtent l="0" t="0" r="8880" b="8880"/>
            <wp:docPr id="15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0" cy="67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умение проводить простейшие расчеты семейного бюджета;</w:t>
      </w:r>
    </w:p>
    <w:p w:rsidR="00213B78" w:rsidRDefault="00213B78" w:rsidP="00213B78">
      <w:pPr>
        <w:pStyle w:val="Standard"/>
        <w:spacing w:line="276" w:lineRule="auto"/>
        <w:ind w:left="29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представление о различных видах семейных доходов;</w:t>
      </w:r>
    </w:p>
    <w:p w:rsidR="00213B78" w:rsidRDefault="00213B78" w:rsidP="00213B78">
      <w:pPr>
        <w:pStyle w:val="Standard"/>
        <w:spacing w:line="276" w:lineRule="auto"/>
        <w:ind w:left="29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представление о различных видах семейных расходов;</w:t>
      </w:r>
    </w:p>
    <w:p w:rsidR="00213B78" w:rsidRDefault="00213B78" w:rsidP="00213B78">
      <w:pPr>
        <w:pStyle w:val="Standard"/>
        <w:spacing w:line="276" w:lineRule="auto"/>
        <w:ind w:left="29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представление о способах экономии семейного бюджета.</w:t>
      </w:r>
    </w:p>
    <w:p w:rsidR="00213B78" w:rsidRPr="00FF37D2" w:rsidRDefault="00213B78" w:rsidP="00213B78">
      <w:pPr>
        <w:pStyle w:val="Standard"/>
        <w:spacing w:line="276" w:lineRule="auto"/>
        <w:ind w:right="527"/>
        <w:jc w:val="both"/>
        <w:rPr>
          <w:rFonts w:ascii="Times New Roman" w:hAnsi="Times New Roman"/>
          <w:color w:val="000000"/>
        </w:rPr>
      </w:pPr>
    </w:p>
    <w:p w:rsidR="00213B78" w:rsidRDefault="00213B78" w:rsidP="00213B78">
      <w:pPr>
        <w:pStyle w:val="Standard"/>
        <w:spacing w:line="276" w:lineRule="auto"/>
        <w:ind w:right="527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lastRenderedPageBreak/>
        <w:t>ОЦЕНКА ДОСТИЖЕНИЯ ПЛАНИРУЕМЫХ РЕЗУЛЬТАТОВ</w:t>
      </w:r>
    </w:p>
    <w:p w:rsidR="00213B78" w:rsidRDefault="00213B78" w:rsidP="00213B78">
      <w:pPr>
        <w:pStyle w:val="Standard"/>
        <w:spacing w:line="276" w:lineRule="auto"/>
        <w:ind w:right="527" w:firstLine="708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Обучение ведется на </w:t>
      </w:r>
      <w:proofErr w:type="spellStart"/>
      <w:r>
        <w:rPr>
          <w:rFonts w:ascii="Times New Roman CYR" w:hAnsi="Times New Roman CYR"/>
          <w:color w:val="000000"/>
        </w:rPr>
        <w:t>безотметочной</w:t>
      </w:r>
      <w:proofErr w:type="spellEnd"/>
      <w:r>
        <w:rPr>
          <w:rFonts w:ascii="Times New Roman CYR" w:hAnsi="Times New Roman CYR"/>
          <w:color w:val="000000"/>
        </w:rPr>
        <w:t xml:space="preserve"> основе.</w:t>
      </w:r>
    </w:p>
    <w:p w:rsidR="00213B78" w:rsidRDefault="00213B78" w:rsidP="00213B78">
      <w:pPr>
        <w:pStyle w:val="Standard"/>
        <w:spacing w:line="276" w:lineRule="auto"/>
        <w:ind w:right="527" w:firstLine="708"/>
        <w:jc w:val="both"/>
        <w:rPr>
          <w:rFonts w:hint="eastAsia"/>
        </w:rPr>
      </w:pPr>
      <w:r>
        <w:rPr>
          <w:rFonts w:ascii="Times New Roman CYR" w:hAnsi="Times New Roman CYR"/>
          <w:color w:val="000000"/>
        </w:rPr>
        <w:t>Для оценки эффективности занятий можно использовать следующие показатели:</w:t>
      </w:r>
      <w:r>
        <w:rPr>
          <w:rFonts w:ascii="Times New Roman CYR" w:hAnsi="Times New Roman CYR"/>
          <w:noProof/>
          <w:color w:val="000000"/>
          <w:lang w:eastAsia="ru-RU" w:bidi="ar-SA"/>
        </w:rPr>
        <w:drawing>
          <wp:inline distT="0" distB="0" distL="0" distR="0" wp14:anchorId="7483DA2D" wp14:editId="0155F221">
            <wp:extent cx="14760" cy="14760"/>
            <wp:effectExtent l="0" t="0" r="0" b="0"/>
            <wp:docPr id="16" name="Изображение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13B78" w:rsidRDefault="00213B78" w:rsidP="00213B78">
      <w:pPr>
        <w:pStyle w:val="Standard"/>
        <w:spacing w:line="276" w:lineRule="auto"/>
        <w:ind w:right="527" w:firstLine="708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степень помощи, которую оказывает учитель учащимся при выполнении заданий;</w:t>
      </w:r>
    </w:p>
    <w:p w:rsidR="00213B78" w:rsidRDefault="00213B78" w:rsidP="00213B78">
      <w:pPr>
        <w:pStyle w:val="Standard"/>
        <w:spacing w:line="276" w:lineRule="auto"/>
        <w:ind w:right="527" w:firstLine="708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213B78" w:rsidRDefault="00213B78" w:rsidP="00213B78">
      <w:pPr>
        <w:pStyle w:val="Standard"/>
        <w:spacing w:line="276" w:lineRule="auto"/>
        <w:ind w:right="527" w:firstLine="708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213B78" w:rsidRDefault="00213B78" w:rsidP="00213B78">
      <w:pPr>
        <w:pStyle w:val="Standard"/>
        <w:spacing w:line="276" w:lineRule="auto"/>
        <w:ind w:right="527" w:firstLine="708"/>
        <w:jc w:val="both"/>
        <w:rPr>
          <w:rFonts w:hint="eastAsia"/>
        </w:rPr>
      </w:pPr>
      <w:r w:rsidRPr="00FF37D2">
        <w:rPr>
          <w:rFonts w:ascii="Times New Roman" w:hAnsi="Times New Roman"/>
          <w:color w:val="000000"/>
        </w:rPr>
        <w:t xml:space="preserve">- </w:t>
      </w:r>
      <w:r>
        <w:rPr>
          <w:rFonts w:ascii="Times New Roman CYR" w:hAnsi="Times New Roman CYR"/>
          <w:color w:val="000000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213B78" w:rsidRPr="00FF37D2" w:rsidRDefault="00213B78" w:rsidP="00213B78">
      <w:pPr>
        <w:pStyle w:val="Standard"/>
        <w:spacing w:line="276" w:lineRule="auto"/>
        <w:ind w:right="527"/>
        <w:rPr>
          <w:rFonts w:ascii="Times New Roman" w:hAnsi="Times New Roman"/>
          <w:color w:val="000000"/>
        </w:rPr>
      </w:pPr>
    </w:p>
    <w:p w:rsidR="00213B78" w:rsidRDefault="00213B78" w:rsidP="00213B78">
      <w:pPr>
        <w:pStyle w:val="Standard"/>
        <w:spacing w:line="276" w:lineRule="auto"/>
        <w:ind w:right="527"/>
        <w:jc w:val="center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Содержание программы 1 класс (33 ч)</w:t>
      </w:r>
    </w:p>
    <w:tbl>
      <w:tblPr>
        <w:tblW w:w="9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835"/>
        <w:gridCol w:w="1134"/>
        <w:gridCol w:w="3106"/>
        <w:gridCol w:w="1823"/>
      </w:tblGrid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№ </w:t>
            </w:r>
            <w:r>
              <w:rPr>
                <w:rFonts w:ascii="Times New Roman CYR" w:hAnsi="Times New Roman CYR"/>
                <w:color w:val="000000"/>
              </w:rPr>
              <w:t>п/п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527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Раздел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175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Кол-во часов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527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Содержание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142"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Формы внеурочной деятельности</w:t>
            </w: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В. Бианки. Лис и мышонок.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Русская народная сказка. Мороз и заяц.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В.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Сутеев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. Живые грибы.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Г. Цыферов. Петушок и солнышко.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М.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Пляцковский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. Урок дружбы.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Грузинская сказка. Лев и заяц.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Русская народная сказка. Как лиса училась летать.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Е. Пермяк. Четыре брата.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Библиотечные уроки;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Деловые беседы;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</w:rPr>
              <w:t>Участие в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 CYR" w:hAnsi="Times New Roman CYR"/>
                <w:color w:val="000000"/>
              </w:rPr>
              <w:t>научно-исследовательских дискуссиях;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Практические упражнения</w:t>
            </w: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Про курочку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рябу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, золотые и простые яйца.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 козу, козлят и капусту.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Про петушка и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жерновцы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Как петушок и курочки делили бобовые зернышки.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 наливные яблочки.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 Машу и трех медведей.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 старика, старуху, волка и лисичку.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Про медведя, лису и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мишкин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 xml:space="preserve"> мед.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Библиотечные уроки;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Деловые беседы;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</w:rPr>
              <w:t>Участие в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 CYR" w:hAnsi="Times New Roman CYR"/>
                <w:color w:val="000000"/>
              </w:rPr>
              <w:t>научно-исследовательских дискуссиях;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Практические упражнения</w:t>
            </w: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За покупками.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Находчивый колобок.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День рождения мухи-цокотухи.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Буратино и карманные деньги.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Кот Василий продает молоко.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Лесной банк.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Как мужик и медведь прибыль делили.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Как мужик золото менял.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Библиотечные уроки;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Деловые беседы;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Участие </w:t>
            </w:r>
            <w:r>
              <w:rPr>
                <w:rFonts w:ascii="Times New Roman CYR" w:hAnsi="Times New Roman CYR"/>
                <w:color w:val="000000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 CYR" w:hAnsi="Times New Roman CYR"/>
                <w:color w:val="000000"/>
              </w:rPr>
              <w:t>научно-исследовательских дискуссиях;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Практические упражнения</w:t>
            </w: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both"/>
              <w:rPr>
                <w:rFonts w:ascii="Times New Roman CYR" w:hAnsi="Times New Roman CYR"/>
                <w:color w:val="000000"/>
              </w:rPr>
            </w:pPr>
            <w:proofErr w:type="gramStart"/>
            <w:r>
              <w:rPr>
                <w:rFonts w:ascii="Times New Roman CYR" w:hAnsi="Times New Roman CYR"/>
                <w:color w:val="000000"/>
              </w:rPr>
              <w:t>Естественно-научная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 xml:space="preserve"> грамотность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Как Иванушка хотел попить водицы.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Пятачок, Винни-пух и воздушный шарик.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 репку и другие корнеплоды.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Плывет, плывет кораблик.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 Снегурочку и превращения воды.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Как делили апельсин.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Крошка енот и</w:t>
            </w:r>
            <w:proofErr w:type="gramStart"/>
            <w:r>
              <w:rPr>
                <w:rFonts w:ascii="Times New Roman CYR" w:hAnsi="Times New Roman CYR"/>
                <w:color w:val="000000"/>
              </w:rPr>
              <w:t xml:space="preserve"> Т</w:t>
            </w:r>
            <w:proofErr w:type="gramEnd"/>
            <w:r>
              <w:rPr>
                <w:rFonts w:ascii="Times New Roman CYR" w:hAnsi="Times New Roman CYR"/>
                <w:color w:val="000000"/>
              </w:rPr>
              <w:t>от, кто сидит в пруду.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Иванова соль.</w:t>
            </w:r>
          </w:p>
          <w:p w:rsidR="00213B78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В. </w:t>
            </w:r>
            <w:proofErr w:type="spellStart"/>
            <w:r>
              <w:rPr>
                <w:rFonts w:ascii="Times New Roman CYR" w:hAnsi="Times New Roman CYR"/>
                <w:color w:val="000000"/>
              </w:rPr>
              <w:t>Сутеев</w:t>
            </w:r>
            <w:proofErr w:type="spellEnd"/>
            <w:r>
              <w:rPr>
                <w:rFonts w:ascii="Times New Roman CYR" w:hAnsi="Times New Roman CYR"/>
                <w:color w:val="000000"/>
              </w:rPr>
              <w:t>. Яблоко.</w:t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Библиотечные уроки;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Деловые беседы;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hint="eastAsia"/>
              </w:rPr>
            </w:pPr>
            <w:r>
              <w:rPr>
                <w:rFonts w:ascii="Times New Roman CYR" w:hAnsi="Times New Roman CYR"/>
                <w:color w:val="000000"/>
              </w:rPr>
              <w:t>Участие в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 CYR" w:hAnsi="Times New Roman CYR"/>
                <w:color w:val="000000"/>
              </w:rPr>
              <w:t>научно-исследовательских дискуссиях;</w:t>
            </w:r>
          </w:p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Практические упражнения</w:t>
            </w: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tabs>
                <w:tab w:val="left" w:pos="1605"/>
              </w:tabs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213B78" w:rsidTr="00213B78">
        <w:trPr>
          <w:trHeight w:val="1"/>
        </w:trPr>
        <w:tc>
          <w:tcPr>
            <w:tcW w:w="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right"/>
              <w:rPr>
                <w:rFonts w:ascii="Times New Roman CYR" w:hAnsi="Times New Roman CYR"/>
                <w:b/>
                <w:color w:val="000000"/>
                <w:sz w:val="28"/>
              </w:rPr>
            </w:pPr>
            <w:r>
              <w:rPr>
                <w:rFonts w:ascii="Times New Roman CYR" w:hAnsi="Times New Roman CYR"/>
                <w:b/>
                <w:color w:val="000000"/>
                <w:sz w:val="28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34"/>
              <w:jc w:val="center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en-US"/>
              </w:rPr>
              <w:t>33</w:t>
            </w:r>
          </w:p>
        </w:tc>
        <w:tc>
          <w:tcPr>
            <w:tcW w:w="3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ind w:right="22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Default="00213B78" w:rsidP="00213B78">
            <w:pPr>
              <w:pStyle w:val="Standard"/>
              <w:jc w:val="both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</w:tbl>
    <w:p w:rsidR="00213B78" w:rsidRDefault="00213B78" w:rsidP="00213B78">
      <w:pPr>
        <w:pStyle w:val="Standard"/>
        <w:spacing w:line="276" w:lineRule="auto"/>
        <w:ind w:right="527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213B78" w:rsidRDefault="00213B78" w:rsidP="00213B78">
      <w:pPr>
        <w:pStyle w:val="Standard"/>
        <w:spacing w:line="276" w:lineRule="auto"/>
        <w:ind w:right="527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213B78" w:rsidRPr="00C25483" w:rsidRDefault="00213B78" w:rsidP="00213B78">
      <w:pPr>
        <w:pStyle w:val="Standard"/>
        <w:spacing w:line="276" w:lineRule="auto"/>
        <w:ind w:right="527"/>
        <w:jc w:val="center"/>
        <w:rPr>
          <w:rFonts w:ascii="Times New Roman CYR" w:hAnsi="Times New Roman CYR"/>
          <w:b/>
          <w:color w:val="000000"/>
        </w:rPr>
      </w:pPr>
      <w:r w:rsidRPr="00C25483">
        <w:rPr>
          <w:rFonts w:ascii="Times New Roman CYR" w:hAnsi="Times New Roman CYR"/>
          <w:b/>
          <w:color w:val="000000"/>
        </w:rPr>
        <w:t>Календарно-тематическое планирование (1 класс)</w:t>
      </w:r>
    </w:p>
    <w:tbl>
      <w:tblPr>
        <w:tblW w:w="10568" w:type="dxa"/>
        <w:tblInd w:w="-8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3609"/>
        <w:gridCol w:w="1130"/>
        <w:gridCol w:w="1131"/>
        <w:gridCol w:w="1189"/>
        <w:gridCol w:w="1132"/>
        <w:gridCol w:w="1100"/>
      </w:tblGrid>
      <w:tr w:rsidR="00213B78" w:rsidRPr="00C25483" w:rsidTr="00C25483">
        <w:trPr>
          <w:trHeight w:val="1"/>
        </w:trPr>
        <w:tc>
          <w:tcPr>
            <w:tcW w:w="12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hint="eastAsia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 xml:space="preserve">№ </w:t>
            </w:r>
            <w:r w:rsidRPr="00C25483">
              <w:rPr>
                <w:rFonts w:ascii="Times New Roman CYR" w:hAnsi="Times New Roman CYR"/>
                <w:color w:val="000000"/>
              </w:rPr>
              <w:t>п/п</w:t>
            </w:r>
          </w:p>
        </w:tc>
        <w:tc>
          <w:tcPr>
            <w:tcW w:w="360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Тема занятия</w:t>
            </w:r>
          </w:p>
        </w:tc>
        <w:tc>
          <w:tcPr>
            <w:tcW w:w="11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Всего часов</w:t>
            </w:r>
          </w:p>
        </w:tc>
        <w:tc>
          <w:tcPr>
            <w:tcW w:w="232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В том числе</w:t>
            </w:r>
          </w:p>
        </w:tc>
        <w:tc>
          <w:tcPr>
            <w:tcW w:w="22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Дата проведения</w:t>
            </w:r>
          </w:p>
        </w:tc>
      </w:tr>
      <w:tr w:rsidR="00213B78" w:rsidRPr="00C25483" w:rsidTr="00C25483">
        <w:trPr>
          <w:trHeight w:val="1"/>
        </w:trPr>
        <w:tc>
          <w:tcPr>
            <w:tcW w:w="127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rPr>
                <w:rFonts w:hint="eastAsia"/>
              </w:rPr>
            </w:pPr>
          </w:p>
        </w:tc>
        <w:tc>
          <w:tcPr>
            <w:tcW w:w="360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rPr>
                <w:rFonts w:hint="eastAsia"/>
              </w:rPr>
            </w:pP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Теория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Практика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Планир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Факт.</w:t>
            </w:r>
          </w:p>
        </w:tc>
      </w:tr>
      <w:tr w:rsidR="00BC36D1" w:rsidRPr="00C25483" w:rsidTr="00C25483">
        <w:trPr>
          <w:trHeight w:val="75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В. Бианки  «Лис и мышонок».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01.09.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Русская народная сказка. «Мороз и заяц».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hint="eastAsia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  <w:r w:rsidRPr="00C25483">
              <w:rPr>
                <w:rFonts w:ascii="Times New Roman CYR" w:hAnsi="Times New Roman CYR"/>
                <w:color w:val="000000"/>
              </w:rPr>
              <w:t xml:space="preserve">            </w:t>
            </w:r>
          </w:p>
          <w:p w:rsidR="00BC36D1" w:rsidRPr="00C25483" w:rsidRDefault="00BC36D1" w:rsidP="00213B78">
            <w:pPr>
              <w:pStyle w:val="Standard"/>
              <w:jc w:val="center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                                                 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hint="eastAsia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 xml:space="preserve">      0,5</w:t>
            </w:r>
            <w:r w:rsidRPr="00C25483">
              <w:rPr>
                <w:rFonts w:ascii="Times New Roman CYR" w:hAnsi="Times New Roman CYR"/>
                <w:color w:val="000000"/>
              </w:rPr>
              <w:t xml:space="preserve">        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 xml:space="preserve">8.09  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3.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В. </w:t>
            </w: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Сутеев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 xml:space="preserve">  «Живые грибы»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15.09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4..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Г. Цыферов « Петушок и солнышко».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22.09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5.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М. </w:t>
            </w: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Пляцковский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>. «Урок дружбы».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29.09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6.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Грузинская сказка  « Лев и заяц».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06.10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7.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Русская народная сказка  «Как лиса училась летать».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13.10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8.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Е. Пермяк. «Четыре брата»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20.10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9.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Про курочку </w:t>
            </w: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рябу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>, золотые и простые яйца.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27.10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10.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Про козу, козлят и капусту.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10.11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11.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Про петушка и </w:t>
            </w: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жерновцы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>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17.11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12.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Как петушок и курочки делили бобовые зернышки.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24.11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13.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Про наливные яблочки.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1.11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14.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Про Машу и трех медведей.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rPr>
                <w:rFonts w:hint="eastAsia"/>
              </w:rPr>
            </w:pPr>
            <w:r>
              <w:t>8.12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15.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Про старика, старуху, волка и </w:t>
            </w:r>
            <w:r w:rsidRPr="00C25483">
              <w:rPr>
                <w:rFonts w:ascii="Times New Roman CYR" w:hAnsi="Times New Roman CYR"/>
                <w:color w:val="000000"/>
              </w:rPr>
              <w:lastRenderedPageBreak/>
              <w:t>лисичку.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rPr>
                <w:rFonts w:hint="eastAsia"/>
              </w:rPr>
            </w:pPr>
            <w:r>
              <w:t>15.12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lastRenderedPageBreak/>
              <w:t>16.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Про медведя, лису и </w:t>
            </w: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мишкин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 xml:space="preserve"> мед.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22.12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17.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За покупками.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29.12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18.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Находчивый колобок.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12.01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19.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День рождения мухи-цокотухи.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19.01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20.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Буратино и карманные деньги.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26.01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21.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Кот Василий продает молоко.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02.02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22.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Лесной банк.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09.02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23.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Как мужик и медведь прибыль делили.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01.03.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24.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Как мужик золото менял.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15.03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25.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Как Иванушка хотел попить водицы.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22.03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26.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Пятачок, Винни-пух и воздушный шарик.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05.04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27.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Про репку и другие корнеплоды.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12.04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28.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Плывет, плывет кораблик.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19.04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29.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Про Снегурочку и превращения воды.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26.04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30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Как делили апельсин.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03.05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BC36D1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31.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Крошка енот и</w:t>
            </w:r>
            <w:proofErr w:type="gramStart"/>
            <w:r w:rsidRPr="00C25483">
              <w:rPr>
                <w:rFonts w:ascii="Times New Roman CYR" w:hAnsi="Times New Roman CYR"/>
                <w:color w:val="000000"/>
              </w:rPr>
              <w:t xml:space="preserve"> Т</w:t>
            </w:r>
            <w:proofErr w:type="gramEnd"/>
            <w:r w:rsidRPr="00C25483">
              <w:rPr>
                <w:rFonts w:ascii="Times New Roman CYR" w:hAnsi="Times New Roman CYR"/>
                <w:color w:val="000000"/>
              </w:rPr>
              <w:t>от, кто сидит в пруду.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Default="00BC36D1" w:rsidP="00BC36D1">
            <w:pPr>
              <w:snapToGrid w:val="0"/>
              <w:rPr>
                <w:rFonts w:hint="eastAsia"/>
              </w:rPr>
            </w:pPr>
            <w:r>
              <w:t>17.05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6D1" w:rsidRPr="00C25483" w:rsidRDefault="00BC36D1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13B78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32.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>Иванова соль.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F55571" w:rsidRDefault="00F55571" w:rsidP="00213B7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24.05.</w:t>
            </w: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13B78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TableContents"/>
              <w:jc w:val="center"/>
              <w:rPr>
                <w:rFonts w:ascii="Times New Roman CYR" w:hAnsi="Times New Roman CYR"/>
              </w:rPr>
            </w:pPr>
            <w:r w:rsidRPr="00C25483">
              <w:rPr>
                <w:rFonts w:ascii="Times New Roman CYR" w:hAnsi="Times New Roman CYR"/>
              </w:rPr>
              <w:t>33.</w:t>
            </w: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ind w:right="22"/>
              <w:jc w:val="both"/>
              <w:rPr>
                <w:rFonts w:ascii="Times New Roman CYR" w:hAnsi="Times New Roman CYR"/>
                <w:color w:val="000000"/>
              </w:rPr>
            </w:pPr>
            <w:r w:rsidRPr="00C25483">
              <w:rPr>
                <w:rFonts w:ascii="Times New Roman CYR" w:hAnsi="Times New Roman CYR"/>
                <w:color w:val="000000"/>
              </w:rPr>
              <w:t xml:space="preserve">В. </w:t>
            </w:r>
            <w:proofErr w:type="spellStart"/>
            <w:r w:rsidRPr="00C25483">
              <w:rPr>
                <w:rFonts w:ascii="Times New Roman CYR" w:hAnsi="Times New Roman CYR"/>
                <w:color w:val="000000"/>
              </w:rPr>
              <w:t>Сутеев</w:t>
            </w:r>
            <w:proofErr w:type="spellEnd"/>
            <w:r w:rsidRPr="00C25483">
              <w:rPr>
                <w:rFonts w:ascii="Times New Roman CYR" w:hAnsi="Times New Roman CYR"/>
                <w:color w:val="000000"/>
              </w:rPr>
              <w:t xml:space="preserve">. </w:t>
            </w:r>
            <w:r w:rsidR="00297B6F" w:rsidRPr="00C25483">
              <w:rPr>
                <w:rFonts w:ascii="Times New Roman CYR" w:hAnsi="Times New Roman CYR"/>
                <w:color w:val="000000"/>
              </w:rPr>
              <w:t>«Яблоко»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213B78" w:rsidRPr="00C25483" w:rsidTr="00C25483">
        <w:trPr>
          <w:trHeight w:val="1"/>
        </w:trPr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3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ind w:right="22"/>
              <w:jc w:val="right"/>
              <w:rPr>
                <w:rFonts w:ascii="Times New Roman CYR" w:hAnsi="Times New Roman CYR"/>
                <w:b/>
                <w:color w:val="000000"/>
              </w:rPr>
            </w:pPr>
            <w:r w:rsidRPr="00C25483">
              <w:rPr>
                <w:rFonts w:ascii="Times New Roman CYR" w:hAnsi="Times New Roman CYR"/>
                <w:b/>
                <w:color w:val="000000"/>
              </w:rPr>
              <w:t>Итого: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b/>
                <w:color w:val="000000"/>
                <w:lang w:val="en-US"/>
              </w:rPr>
              <w:t>33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b/>
                <w:color w:val="000000"/>
                <w:lang w:val="en-US"/>
              </w:rPr>
              <w:t>16,5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25483">
              <w:rPr>
                <w:rFonts w:ascii="Times New Roman" w:hAnsi="Times New Roman"/>
                <w:b/>
                <w:color w:val="000000"/>
                <w:lang w:val="en-US"/>
              </w:rPr>
              <w:t>16,5</w:t>
            </w:r>
          </w:p>
        </w:tc>
        <w:tc>
          <w:tcPr>
            <w:tcW w:w="1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B78" w:rsidRPr="00C25483" w:rsidRDefault="00213B78" w:rsidP="00213B78">
            <w:pPr>
              <w:pStyle w:val="Standard"/>
              <w:jc w:val="both"/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213B78" w:rsidRPr="00C25483" w:rsidRDefault="00213B78" w:rsidP="00213B78">
      <w:pPr>
        <w:pStyle w:val="Standard"/>
        <w:tabs>
          <w:tab w:val="left" w:pos="6246"/>
        </w:tabs>
        <w:spacing w:line="276" w:lineRule="auto"/>
        <w:ind w:left="6"/>
        <w:jc w:val="both"/>
        <w:rPr>
          <w:rFonts w:ascii="Times New Roman" w:hAnsi="Times New Roman"/>
          <w:color w:val="000000"/>
          <w:lang w:val="en-US"/>
        </w:rPr>
      </w:pPr>
    </w:p>
    <w:p w:rsidR="00213B78" w:rsidRPr="00C25483" w:rsidRDefault="00213B78" w:rsidP="00213B78">
      <w:pPr>
        <w:pStyle w:val="Standard"/>
        <w:tabs>
          <w:tab w:val="left" w:pos="6246"/>
        </w:tabs>
        <w:spacing w:line="276" w:lineRule="auto"/>
        <w:ind w:left="6"/>
        <w:jc w:val="both"/>
        <w:rPr>
          <w:rFonts w:ascii="Times New Roman" w:hAnsi="Times New Roman"/>
          <w:color w:val="000000"/>
          <w:lang w:val="en-US"/>
        </w:rPr>
      </w:pPr>
    </w:p>
    <w:p w:rsidR="00213B78" w:rsidRPr="00C25483" w:rsidRDefault="00213B78" w:rsidP="00213B78">
      <w:pPr>
        <w:pStyle w:val="Standard"/>
        <w:rPr>
          <w:rFonts w:hint="eastAsia"/>
        </w:rPr>
      </w:pPr>
    </w:p>
    <w:p w:rsidR="00F3454C" w:rsidRPr="00C25483" w:rsidRDefault="00F3454C" w:rsidP="00213B78">
      <w:pPr>
        <w:rPr>
          <w:rFonts w:hint="eastAsia"/>
        </w:rPr>
      </w:pPr>
    </w:p>
    <w:sectPr w:rsidR="00F3454C" w:rsidRPr="00C25483" w:rsidSect="00213B78">
      <w:footerReference w:type="default" r:id="rId1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04" w:rsidRDefault="006A1B04">
      <w:pPr>
        <w:rPr>
          <w:rFonts w:hint="eastAsia"/>
        </w:rPr>
      </w:pPr>
      <w:r>
        <w:separator/>
      </w:r>
    </w:p>
  </w:endnote>
  <w:endnote w:type="continuationSeparator" w:id="0">
    <w:p w:rsidR="006A1B04" w:rsidRDefault="006A1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BC36D1" w:rsidRDefault="00BC36D1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8C">
          <w:rPr>
            <w:rFonts w:hint="eastAsia"/>
            <w:noProof/>
          </w:rPr>
          <w:t>9</w:t>
        </w:r>
        <w:r>
          <w:fldChar w:fldCharType="end"/>
        </w:r>
      </w:p>
    </w:sdtContent>
  </w:sdt>
  <w:p w:rsidR="00BC36D1" w:rsidRDefault="00BC36D1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04" w:rsidRDefault="006A1B04">
      <w:pPr>
        <w:rPr>
          <w:rFonts w:hint="eastAsia"/>
        </w:rPr>
      </w:pPr>
      <w:r>
        <w:separator/>
      </w:r>
    </w:p>
  </w:footnote>
  <w:footnote w:type="continuationSeparator" w:id="0">
    <w:p w:rsidR="006A1B04" w:rsidRDefault="006A1B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07BD9"/>
    <w:multiLevelType w:val="multilevel"/>
    <w:tmpl w:val="1EA03784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B4"/>
    <w:rsid w:val="0005348C"/>
    <w:rsid w:val="001D5DF1"/>
    <w:rsid w:val="00213B78"/>
    <w:rsid w:val="00244372"/>
    <w:rsid w:val="00297B6F"/>
    <w:rsid w:val="006A1B04"/>
    <w:rsid w:val="0074464E"/>
    <w:rsid w:val="008E25B4"/>
    <w:rsid w:val="00BC36D1"/>
    <w:rsid w:val="00C25483"/>
    <w:rsid w:val="00DB11DC"/>
    <w:rsid w:val="00F3454C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B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3B78"/>
  </w:style>
  <w:style w:type="table" w:styleId="a5">
    <w:name w:val="Table Grid"/>
    <w:basedOn w:val="a1"/>
    <w:uiPriority w:val="59"/>
    <w:rsid w:val="0021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3B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213B78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213B7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13B7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213B7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B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13B78"/>
  </w:style>
  <w:style w:type="table" w:styleId="a5">
    <w:name w:val="Table Grid"/>
    <w:basedOn w:val="a1"/>
    <w:uiPriority w:val="59"/>
    <w:rsid w:val="0021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3B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213B78"/>
    <w:pPr>
      <w:numPr>
        <w:numId w:val="3"/>
      </w:numPr>
    </w:pPr>
  </w:style>
  <w:style w:type="paragraph" w:styleId="a6">
    <w:name w:val="Balloon Text"/>
    <w:basedOn w:val="a"/>
    <w:link w:val="a7"/>
    <w:uiPriority w:val="99"/>
    <w:semiHidden/>
    <w:unhideWhenUsed/>
    <w:rsid w:val="00213B7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13B7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TableContents">
    <w:name w:val="Table Contents"/>
    <w:basedOn w:val="Standard"/>
    <w:rsid w:val="00213B7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USER</cp:lastModifiedBy>
  <cp:revision>8</cp:revision>
  <cp:lastPrinted>2023-09-19T08:05:00Z</cp:lastPrinted>
  <dcterms:created xsi:type="dcterms:W3CDTF">2023-09-10T13:33:00Z</dcterms:created>
  <dcterms:modified xsi:type="dcterms:W3CDTF">2023-09-19T08:05:00Z</dcterms:modified>
</cp:coreProperties>
</file>