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98" w:rsidRDefault="007F7698" w:rsidP="007F76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Аннотация к рабочей</w:t>
      </w:r>
      <w:r w:rsidR="008479DC">
        <w:rPr>
          <w:rFonts w:ascii="Arial" w:hAnsi="Arial" w:cs="Arial"/>
          <w:b/>
          <w:bCs/>
          <w:color w:val="000000"/>
          <w:sz w:val="21"/>
          <w:szCs w:val="21"/>
        </w:rPr>
        <w:t xml:space="preserve"> программе по окружающему миру 4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класс</w:t>
      </w:r>
    </w:p>
    <w:p w:rsidR="007F7698" w:rsidRPr="000A2444" w:rsidRDefault="007F7698" w:rsidP="007F76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2444">
        <w:rPr>
          <w:color w:val="000000"/>
        </w:rPr>
        <w:t>В соответствии с Федеральным базисным учебным планом учебный предмет «Окружающий мир» вводится как </w:t>
      </w:r>
      <w:r w:rsidRPr="000A2444">
        <w:rPr>
          <w:iCs/>
          <w:color w:val="000000"/>
        </w:rPr>
        <w:t>обязательный</w:t>
      </w:r>
      <w:r w:rsidRPr="000A2444">
        <w:rPr>
          <w:i/>
          <w:iCs/>
          <w:color w:val="000000"/>
        </w:rPr>
        <w:t> </w:t>
      </w:r>
      <w:r w:rsidRPr="000A2444">
        <w:rPr>
          <w:color w:val="000000"/>
        </w:rPr>
        <w:t>компонент.</w:t>
      </w:r>
    </w:p>
    <w:p w:rsidR="007F7698" w:rsidRPr="000A2444" w:rsidRDefault="007F7698" w:rsidP="007F76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0A2444">
        <w:rPr>
          <w:color w:val="000000"/>
        </w:rPr>
        <w:t xml:space="preserve">Рабочая программа по курсу «Окружающий мир» разработана на основе Федерального государственного образовательного стандарта начального общего образования, примерной программы по окружающему миру для начальной школы, авторской программы </w:t>
      </w:r>
      <w:proofErr w:type="spellStart"/>
      <w:r w:rsidRPr="000A2444">
        <w:rPr>
          <w:color w:val="000000"/>
        </w:rPr>
        <w:t>А.А.Плешакова</w:t>
      </w:r>
      <w:proofErr w:type="spellEnd"/>
      <w:r w:rsidRPr="000A2444">
        <w:rPr>
          <w:color w:val="000000"/>
        </w:rPr>
        <w:t xml:space="preserve"> «Окружающий мир», (УМК «Школа России), Концепции духовно-нравственного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начального общего образования МБОУ Пржевальская СШ.</w:t>
      </w:r>
      <w:proofErr w:type="gramEnd"/>
    </w:p>
    <w:p w:rsidR="007F7698" w:rsidRPr="000A2444" w:rsidRDefault="007F7698" w:rsidP="007F76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2444">
        <w:rPr>
          <w:color w:val="000000"/>
        </w:rPr>
        <w:t>Изучение курса «Окружающий мир» в начальной школе направлено на достижение следующих </w:t>
      </w:r>
      <w:r w:rsidRPr="000A2444">
        <w:rPr>
          <w:b/>
          <w:bCs/>
          <w:color w:val="000000"/>
        </w:rPr>
        <w:t>целей:</w:t>
      </w:r>
    </w:p>
    <w:p w:rsidR="007F7698" w:rsidRPr="000A2444" w:rsidRDefault="007F7698" w:rsidP="007F76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2444">
        <w:rPr>
          <w:color w:val="000000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7F7698" w:rsidRPr="000A2444" w:rsidRDefault="007F7698" w:rsidP="007F76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2444">
        <w:rPr>
          <w:color w:val="000000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7F7698" w:rsidRPr="000A2444" w:rsidRDefault="007F7698" w:rsidP="007F76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2444">
        <w:rPr>
          <w:color w:val="000000"/>
        </w:rPr>
        <w:t>Основными </w:t>
      </w:r>
      <w:r w:rsidRPr="000A2444">
        <w:rPr>
          <w:b/>
          <w:bCs/>
          <w:color w:val="000000"/>
        </w:rPr>
        <w:t>задачами </w:t>
      </w:r>
      <w:r w:rsidRPr="000A2444">
        <w:rPr>
          <w:color w:val="000000"/>
        </w:rPr>
        <w:t>реализации содержания курса являются:</w:t>
      </w:r>
    </w:p>
    <w:p w:rsidR="007F7698" w:rsidRPr="000A2444" w:rsidRDefault="007F7698" w:rsidP="007F76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2444">
        <w:rPr>
          <w:color w:val="000000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7F7698" w:rsidRPr="000A2444" w:rsidRDefault="007F7698" w:rsidP="007F76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2444">
        <w:rPr>
          <w:color w:val="000000"/>
        </w:rPr>
        <w:t>2) осознание ребёнком ценности, целостности и многообразия окружающего мира, своего места в нём;</w:t>
      </w:r>
    </w:p>
    <w:p w:rsidR="007F7698" w:rsidRPr="000A2444" w:rsidRDefault="007F7698" w:rsidP="007F76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2444">
        <w:rPr>
          <w:color w:val="000000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7F7698" w:rsidRPr="000A2444" w:rsidRDefault="007F7698" w:rsidP="007F76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2444">
        <w:rPr>
          <w:color w:val="000000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7F7698" w:rsidRPr="000A2444" w:rsidRDefault="007F7698" w:rsidP="007F76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2444">
        <w:rPr>
          <w:color w:val="000000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0A2444">
        <w:rPr>
          <w:color w:val="000000"/>
        </w:rPr>
        <w:t>обучающемуся</w:t>
      </w:r>
      <w:proofErr w:type="gramEnd"/>
      <w:r w:rsidRPr="000A2444">
        <w:rPr>
          <w:color w:val="000000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7F7698" w:rsidRPr="000A2444" w:rsidRDefault="007F7698" w:rsidP="007F76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2444">
        <w:rPr>
          <w:color w:val="000000"/>
        </w:rPr>
        <w:t xml:space="preserve">.     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освоить основы адекватного </w:t>
      </w:r>
      <w:proofErr w:type="spellStart"/>
      <w:r w:rsidRPr="000A2444">
        <w:rPr>
          <w:color w:val="000000"/>
        </w:rPr>
        <w:t>природ</w:t>
      </w:r>
      <w:proofErr w:type="gramStart"/>
      <w:r w:rsidRPr="000A2444">
        <w:rPr>
          <w:color w:val="000000"/>
        </w:rPr>
        <w:t>о</w:t>
      </w:r>
      <w:proofErr w:type="spellEnd"/>
      <w:r w:rsidRPr="000A2444">
        <w:rPr>
          <w:color w:val="000000"/>
        </w:rPr>
        <w:t>-</w:t>
      </w:r>
      <w:proofErr w:type="gramEnd"/>
      <w:r w:rsidRPr="000A2444">
        <w:rPr>
          <w:color w:val="000000"/>
        </w:rPr>
        <w:t xml:space="preserve"> и </w:t>
      </w:r>
      <w:proofErr w:type="spellStart"/>
      <w:r w:rsidRPr="000A2444">
        <w:rPr>
          <w:color w:val="000000"/>
        </w:rPr>
        <w:t>культуросообразного</w:t>
      </w:r>
      <w:proofErr w:type="spellEnd"/>
      <w:r w:rsidRPr="000A2444">
        <w:rPr>
          <w:color w:val="000000"/>
        </w:rPr>
        <w:t xml:space="preserve"> поведения в окружающей природной и социальной среде. </w:t>
      </w:r>
      <w:proofErr w:type="gramStart"/>
      <w:r w:rsidRPr="000A2444">
        <w:rPr>
          <w:color w:val="000000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7F7698" w:rsidRPr="000A2444" w:rsidRDefault="007F7698" w:rsidP="007F76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2444">
        <w:rPr>
          <w:color w:val="000000"/>
        </w:rPr>
        <w:lastRenderedPageBreak/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0A2444">
        <w:rPr>
          <w:color w:val="000000"/>
        </w:rPr>
        <w:t>межпредметных</w:t>
      </w:r>
      <w:proofErr w:type="spellEnd"/>
      <w:r w:rsidRPr="000A2444">
        <w:rPr>
          <w:color w:val="000000"/>
        </w:rPr>
        <w:t xml:space="preserve"> связей всех дисциплин начальной школы</w:t>
      </w:r>
    </w:p>
    <w:p w:rsidR="007F7698" w:rsidRPr="000A2444" w:rsidRDefault="007F7698" w:rsidP="007F76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2444">
        <w:rPr>
          <w:color w:val="000000"/>
        </w:rPr>
        <w:t>Для реализации программного материала используются учебник:</w:t>
      </w:r>
    </w:p>
    <w:p w:rsidR="007F7698" w:rsidRPr="000A2444" w:rsidRDefault="008479DC" w:rsidP="007F76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.Плешаков А.А. Окружающий мир. 4</w:t>
      </w:r>
      <w:bookmarkStart w:id="0" w:name="_GoBack"/>
      <w:bookmarkEnd w:id="0"/>
      <w:r w:rsidR="007F7698" w:rsidRPr="000A2444">
        <w:rPr>
          <w:color w:val="000000"/>
        </w:rPr>
        <w:t xml:space="preserve"> класс. В 2ч.</w:t>
      </w:r>
    </w:p>
    <w:p w:rsidR="007F7698" w:rsidRPr="000A2444" w:rsidRDefault="007F7698" w:rsidP="007F76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2444">
        <w:rPr>
          <w:color w:val="000000"/>
        </w:rPr>
        <w:t>На изучение курса «Окружающий мир»  отводится 2 ч в неделю. Программа рассчитана на 68 часов (34 учебные недели).</w:t>
      </w:r>
    </w:p>
    <w:sectPr w:rsidR="007F7698" w:rsidRPr="000A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D0"/>
    <w:rsid w:val="000A2444"/>
    <w:rsid w:val="007F7698"/>
    <w:rsid w:val="008479DC"/>
    <w:rsid w:val="00865CD0"/>
    <w:rsid w:val="00C1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Домнина</dc:creator>
  <cp:lastModifiedBy>Домнина</cp:lastModifiedBy>
  <cp:revision>6</cp:revision>
  <cp:lastPrinted>2021-09-11T09:10:00Z</cp:lastPrinted>
  <dcterms:created xsi:type="dcterms:W3CDTF">2021-09-08T18:32:00Z</dcterms:created>
  <dcterms:modified xsi:type="dcterms:W3CDTF">2022-09-15T18:12:00Z</dcterms:modified>
</cp:coreProperties>
</file>